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بن سعيد أبو إسماعيل
</w:t>
      </w:r>
    </w:p>
    <w:p>
      <w:pPr>
        <w:jc w:val="start"/>
        <w:bidi/>
      </w:pPr>
      <w:r>
        <w:rPr>
          <w:rFonts w:ascii="arial" w:hAnsi="arial" w:eastAsia="arial" w:cs="arial"/>
          <w:sz w:val="28"/>
          <w:szCs w:val="28"/>
          <w:b w:val="1"/>
          <w:bCs w:val="1"/>
          <w:rtl/>
        </w:rPr>
        <w:t xml:space="preserve">أسد بن سعيد أبو إسماعيل
</w:t>
      </w:r>
    </w:p>
    <w:p>
      <w:pPr/>
      <w:r>
        <w:rPr/>
        <w:t xml:space="preserve">أسد بن سعيد أبو إسماعيل في لسان الميزان: عن صالح بن بيان وعنه سعيد بن سليمان الحميري في سنن الدارقطني قال ابن القطان لا يعرف وذكر الطوسي في رجال الشيعة أسد بن سعيد النخعي الكوفي وقال أنه أخذ عن جعفر الصادق فكأنه هذا ثم تبين أنه غيره والأول إنما يروي عنه بواسطة (انتهى) وقوله عنه الظاهر رجوعه إلى الصادق عليه السلام ومن ذلك يمكن استفادة تشيعه.</w:t>
      </w:r>
    </w:p>
    <w:p>
      <w:pPr>
        <w:jc w:val="start"/>
        <w:bidi/>
      </w:pPr>
      <w:r>
        <w:rPr>
          <w:sz w:val="24"/>
          <w:szCs w:val="24"/>
          <w:b w:val="1"/>
          <w:bCs w:val="1"/>
          <w:rtl/>
        </w:rPr>
        <w:t xml:space="preserve">
أعيان الشيعة،(دار التعارف للمطبوعات - بيروت،1983،ط 1،ج 3،ص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2026-07-11T22:39:09+03:00</dcterms:created>
  <dcterms:modified xsi:type="dcterms:W3CDTF">2026-07-11T22:39:09+03:00</dcterms:modified>
</cp:coreProperties>
</file>

<file path=docProps/custom.xml><?xml version="1.0" encoding="utf-8"?>
<Properties xmlns="http://schemas.openxmlformats.org/officeDocument/2006/custom-properties" xmlns:vt="http://schemas.openxmlformats.org/officeDocument/2006/docPropsVTypes"/>
</file>