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يحيى الكاهلي
</w:t>
      </w:r>
    </w:p>
    <w:p>
      <w:pPr>
        <w:jc w:val="start"/>
        <w:bidi/>
      </w:pPr>
      <w:r>
        <w:rPr>
          <w:rFonts w:ascii="arial" w:hAnsi="arial" w:eastAsia="arial" w:cs="arial"/>
          <w:sz w:val="28"/>
          <w:szCs w:val="28"/>
          <w:b w:val="1"/>
          <w:bCs w:val="1"/>
          <w:rtl/>
        </w:rPr>
        <w:t xml:space="preserve">إسحاق بن يحيى الكاهلي
</w:t>
      </w:r>
    </w:p>
    <w:p>
      <w:pPr/>
      <w:r>
        <w:rPr/>
        <w:t xml:space="preserve">إسحاق بن يحيى الكاهلي ذكره الشيخ في رجاله في أصحاب الصادق عليه السلام وذكر النجاشي في عبد الله بن يحيى الكاهلي أنه أخو إسحاق رويا عن أبي عبد الله وأبي الحسن عليه السلام وهو يدل على معروفيته.</w:t>
      </w:r>
    </w:p>
    <w:p>
      <w:pPr>
        <w:jc w:val="start"/>
        <w:bidi/>
      </w:pPr>
      <w:r>
        <w:rPr>
          <w:sz w:val="24"/>
          <w:szCs w:val="24"/>
          <w:b w:val="1"/>
          <w:bCs w:val="1"/>
          <w:rtl/>
        </w:rPr>
        <w:t xml:space="preserve">
أعيان الشيعة،(دار التعارف للمطبوعات - بيروت،1983،ط 1،ج 3،ص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2026-07-11T22:38:48+03:00</dcterms:created>
  <dcterms:modified xsi:type="dcterms:W3CDTF">2026-07-11T22:38:48+03:00</dcterms:modified>
</cp:coreProperties>
</file>

<file path=docProps/custom.xml><?xml version="1.0" encoding="utf-8"?>
<Properties xmlns="http://schemas.openxmlformats.org/officeDocument/2006/custom-properties" xmlns:vt="http://schemas.openxmlformats.org/officeDocument/2006/docPropsVTypes"/>
</file>