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إسحاق بن الهيثم كوفي
</w:t>
      </w:r>
    </w:p>
    <w:p>
      <w:pPr>
        <w:jc w:val="start"/>
        <w:bidi/>
      </w:pPr>
      <w:r>
        <w:rPr>
          <w:rFonts w:ascii="arial" w:hAnsi="arial" w:eastAsia="arial" w:cs="arial"/>
          <w:sz w:val="28"/>
          <w:szCs w:val="28"/>
          <w:b w:val="1"/>
          <w:bCs w:val="1"/>
          <w:rtl/>
        </w:rPr>
        <w:t xml:space="preserve">إسحاق بن الهيثم كوفي
</w:t>
      </w:r>
    </w:p>
    <w:p>
      <w:pPr/>
      <w:r>
        <w:rPr/>
        <w:t xml:space="preserve">إسحاق بن الهيثم كوفي ذكره الشيخ في رجاله في أصحاب الصادق عليه السلام. وفي لسان الميزان إسحاق بن الهيثم الكوفي ذكره الكشي في رجال جعفر الصادق من الشيعة (انتهى) ولا يخفى إن الذي ذكره الطوسي لا الكشي.</w:t>
      </w:r>
    </w:p>
    <w:p>
      <w:pPr>
        <w:jc w:val="start"/>
        <w:bidi/>
      </w:pPr>
      <w:r>
        <w:rPr>
          <w:sz w:val="24"/>
          <w:szCs w:val="24"/>
          <w:b w:val="1"/>
          <w:bCs w:val="1"/>
          <w:rtl/>
        </w:rPr>
        <w:t xml:space="preserve">
أعيان الشيعة،(دار التعارف للمطبوعات - بيروت،1983،ط 1،ج 3،ص 280)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2026-07-11T22:38:49+03:00</dcterms:created>
  <dcterms:modified xsi:type="dcterms:W3CDTF">2026-07-11T22:38:49+03:00</dcterms:modified>
</cp:coreProperties>
</file>

<file path=docProps/custom.xml><?xml version="1.0" encoding="utf-8"?>
<Properties xmlns="http://schemas.openxmlformats.org/officeDocument/2006/custom-properties" xmlns:vt="http://schemas.openxmlformats.org/officeDocument/2006/docPropsVTypes"/>
</file>