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هلال
</w:t>
      </w:r>
    </w:p>
    <w:p>
      <w:pPr>
        <w:jc w:val="start"/>
        <w:bidi/>
      </w:pPr>
      <w:r>
        <w:rPr>
          <w:rFonts w:ascii="arial" w:hAnsi="arial" w:eastAsia="arial" w:cs="arial"/>
          <w:sz w:val="28"/>
          <w:szCs w:val="28"/>
          <w:b w:val="1"/>
          <w:bCs w:val="1"/>
          <w:rtl/>
        </w:rPr>
        <w:t xml:space="preserve">إسحاق بن هلال
</w:t>
      </w:r>
    </w:p>
    <w:p>
      <w:pPr/>
      <w:r>
        <w:rPr/>
        <w:t xml:space="preserve">إسحاق بن هلال في التعليقة روى عنه ابن أبي عمير كما قيل ففيه أشعار بتوثيقه (انتهى) وقد روى ابن أبي عمير عنه عن أبي عبد الله عليه السلام في آخر باب معرفة الكبائر من الفقيه.</w:t>
      </w:r>
    </w:p>
    <w:p>
      <w:pPr>
        <w:jc w:val="start"/>
        <w:bidi/>
      </w:pPr>
      <w:r>
        <w:rPr>
          <w:sz w:val="24"/>
          <w:szCs w:val="24"/>
          <w:b w:val="1"/>
          <w:bCs w:val="1"/>
          <w:rtl/>
        </w:rPr>
        <w:t xml:space="preserve">
أعيان الشيعة،(دار التعارف للمطبوعات - بيروت،1983،ط 1،ج 3،ص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2026-07-11T22:36:49+03:00</dcterms:created>
  <dcterms:modified xsi:type="dcterms:W3CDTF">2026-07-11T22:36:49+03:00</dcterms:modified>
</cp:coreProperties>
</file>

<file path=docProps/custom.xml><?xml version="1.0" encoding="utf-8"?>
<Properties xmlns="http://schemas.openxmlformats.org/officeDocument/2006/custom-properties" xmlns:vt="http://schemas.openxmlformats.org/officeDocument/2006/docPropsVTypes"/>
</file>