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المدائني
</w:t>
      </w:r>
    </w:p>
    <w:p>
      <w:pPr/>
      <w:r>
        <w:rPr/>
        <w:t xml:space="preserve">إسحاق المدائني في التعليقة: هو ابن عمار الساباطي لأن ساباط من قرى المدائن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2026-07-11T21:29:50+03:00</dcterms:created>
  <dcterms:modified xsi:type="dcterms:W3CDTF">2026-07-11T21:29:50+03:00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