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جديلة بن أسد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جديلة بن أسد
</w:t>
      </w:r>
    </w:p>
    <w:p>
      <w:pPr/>
      <w:r>
        <w:rPr/>
        <w:t xml:space="preserve">جديلة بن أسد  جديلة بن أسد بن ربيعة بن نزار، من عدنان: جد جاهلي، النسبة إليه جدلي. من بنيه (عبد القيس) و (هنب) ابنا أفصى ابن جديلة، وهما بطنان كبيران، من بني أسد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2026-07-06T17:07:41+03:00</dcterms:created>
  <dcterms:modified xsi:type="dcterms:W3CDTF">2026-07-06T17:07:41+03:00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