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العطار الطويل الكوفي
</w:t>
      </w:r>
    </w:p>
    <w:p>
      <w:pPr>
        <w:jc w:val="start"/>
        <w:bidi/>
      </w:pPr>
      <w:r>
        <w:rPr>
          <w:rFonts w:ascii="arial" w:hAnsi="arial" w:eastAsia="arial" w:cs="arial"/>
          <w:sz w:val="28"/>
          <w:szCs w:val="28"/>
          <w:b w:val="1"/>
          <w:bCs w:val="1"/>
          <w:rtl/>
        </w:rPr>
        <w:t xml:space="preserve">إسحاق العطار الطويل الكوفي
</w:t>
      </w:r>
    </w:p>
    <w:p>
      <w:pPr/>
      <w:r>
        <w:rPr/>
        <w:t xml:space="preserve">إسحاق العطار الطويل الكوفي ذكره الشيخ في رجاله في أصحاب الصادق عليه السلام وما في منهج المقال من ذكر لفظ ثقة زيادة من الناسخ ففي نسختين من الوسيط اقتصر على كونه من أصحاب الصادق عليه السلام ولم يذكر أنه ثقة وأبو علي في رجاله لم يذكره لالتزامه بعدم ذكر المجهولين ولو كان موثقا في رجال الشيخ لذكره وقال بعض المعاصرين أنه راجع أربع نسخ من رجال الشيخ معتمدة ونسختين من المنهج فلم يجد فيها لفظ التوثيق فلم يبق شك في أنها من زيادة الناسخ وعن جامع الرواة عن باب الطيب من كتاب الزي والتجمل من الكافي أنه روى سليمان بن محمد الخثعمي عنه عن أبي عبد الله عليه السلام (انتهى).</w:t>
      </w:r>
    </w:p>
    <w:p>
      <w:pPr>
        <w:jc w:val="start"/>
        <w:bidi/>
      </w:pPr>
      <w:r>
        <w:rPr>
          <w:sz w:val="24"/>
          <w:szCs w:val="24"/>
          <w:b w:val="1"/>
          <w:bCs w:val="1"/>
          <w:rtl/>
        </w:rPr>
        <w:t xml:space="preserve">
أعيان الشيعة،(دار التعارف للمطبوعات - بيروت،1983،ط 1،ج 3،ص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2026-07-11T21:33:49+03:00</dcterms:created>
  <dcterms:modified xsi:type="dcterms:W3CDTF">2026-07-11T21:33:49+03:00</dcterms:modified>
</cp:coreProperties>
</file>

<file path=docProps/custom.xml><?xml version="1.0" encoding="utf-8"?>
<Properties xmlns="http://schemas.openxmlformats.org/officeDocument/2006/custom-properties" xmlns:vt="http://schemas.openxmlformats.org/officeDocument/2006/docPropsVTypes"/>
</file>