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صاحب الحيتان
</w:t>
      </w:r>
    </w:p>
    <w:p>
      <w:pPr>
        <w:jc w:val="start"/>
        <w:bidi/>
      </w:pPr>
      <w:r>
        <w:rPr>
          <w:rFonts w:ascii="arial" w:hAnsi="arial" w:eastAsia="arial" w:cs="arial"/>
          <w:sz w:val="28"/>
          <w:szCs w:val="28"/>
          <w:b w:val="1"/>
          <w:bCs w:val="1"/>
          <w:rtl/>
        </w:rPr>
        <w:t xml:space="preserve">إسحاق صاحب الحيتان
</w:t>
      </w:r>
    </w:p>
    <w:p>
      <w:pPr/>
      <w:r>
        <w:rPr/>
        <w:t xml:space="preserve">إسحاق صاحب الحيتان الظاهر أنه كان سماكا يبيع الحيتان وهو من أصحاب الرضا عليه السلام وروى الكليني في الكافي والشيخ في التهذيب في باب صيد السمك عن أبي علي الأشعري عن الحسن بن علي عن عمه محمد عن سليمان بن جعفر عن إسحاق صاحب الحيتان عن الرضا عليه السلام.</w:t>
      </w:r>
    </w:p>
    <w:p>
      <w:pPr>
        <w:jc w:val="start"/>
        <w:bidi/>
      </w:pPr>
      <w:r>
        <w:rPr>
          <w:sz w:val="24"/>
          <w:szCs w:val="24"/>
          <w:b w:val="1"/>
          <w:bCs w:val="1"/>
          <w:rtl/>
        </w:rPr>
        <w:t xml:space="preserve">
أعيان الشيعة،(دار التعارف للمطبوعات - بيروت،1983،ط 1،ج 3،ص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2026-07-11T20:19:15+03:00</dcterms:created>
  <dcterms:modified xsi:type="dcterms:W3CDTF">2026-07-11T20:19:15+03:00</dcterms:modified>
</cp:coreProperties>
</file>

<file path=docProps/custom.xml><?xml version="1.0" encoding="utf-8"?>
<Properties xmlns="http://schemas.openxmlformats.org/officeDocument/2006/custom-properties" xmlns:vt="http://schemas.openxmlformats.org/officeDocument/2006/docPropsVTypes"/>
</file>