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الحذاء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الحذاء
</w:t>
      </w:r>
    </w:p>
    <w:p>
      <w:pPr/>
      <w:r>
        <w:rPr/>
        <w:t xml:space="preserve">إسحاق بن الحذاء روى الكليني في باب الاحتذاء من كتاب الزي والتجمل من الكافي عن أبي الخزرج الحسن بن زبرقان الأنصاري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2026-07-11T20:18:27+03:00</dcterms:created>
  <dcterms:modified xsi:type="dcterms:W3CDTF">2026-07-11T20:18:27+03:00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