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أروى بنت ربيعة بن الحارث بن عبد المطلب
</w:t>
      </w:r>
    </w:p>
    <w:p>
      <w:pPr>
        <w:jc w:val="start"/>
        <w:bidi/>
      </w:pPr>
      <w:r>
        <w:rPr>
          <w:rFonts w:ascii="arial" w:hAnsi="arial" w:eastAsia="arial" w:cs="arial"/>
          <w:sz w:val="28"/>
          <w:szCs w:val="28"/>
          <w:b w:val="1"/>
          <w:bCs w:val="1"/>
          <w:rtl/>
        </w:rPr>
        <w:t xml:space="preserve">أروى بنت ربيعة بن الحارث بن عبد المطلب
</w:t>
      </w:r>
    </w:p>
    <w:p>
      <w:pPr/>
      <w:r>
        <w:rPr/>
        <w:t xml:space="preserve">أروى بنت ربيعة بن الحارث بن عبد المطلب في أسد الغابة: أم يحيى وواسع بن حبان بن منقذ روى حديثها عطاف بن خالد عن أمه عن أمها وهي أروى. وفي الإصابة أروى بنت ربيعة بن الحارث بن عبد المطلب الهاشمي ذكرها الدارقطني في كتاب الأخوة وقال: تزوجها حبان بن منقذ الأنصاري فولدت له ولدا ويقال بل اسمها هند ’’انتهى’’. </w:t>
      </w:r>
    </w:p>
    <w:p>
      <w:pPr>
        <w:jc w:val="start"/>
        <w:bidi/>
      </w:pPr>
      <w:r>
        <w:rPr>
          <w:sz w:val="24"/>
          <w:szCs w:val="24"/>
          <w:b w:val="1"/>
          <w:bCs w:val="1"/>
          <w:rtl/>
        </w:rPr>
        <w:t xml:space="preserve">
أعيان الشيعة،(دار التعارف للمطبوعات - بيروت،1983،ط 1،ج 3،ص 245)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2026-07-12T18:42:46+03:00</dcterms:created>
  <dcterms:modified xsi:type="dcterms:W3CDTF">2026-07-12T18:42:46+03:00</dcterms:modified>
</cp:coreProperties>
</file>

<file path=docProps/custom.xml><?xml version="1.0" encoding="utf-8"?>
<Properties xmlns="http://schemas.openxmlformats.org/officeDocument/2006/custom-properties" xmlns:vt="http://schemas.openxmlformats.org/officeDocument/2006/docPropsVTypes"/>
</file>