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الأحمر
</w:t>
      </w:r>
    </w:p>
    <w:p>
      <w:pPr>
        <w:jc w:val="start"/>
        <w:bidi/>
      </w:pPr>
      <w:r>
        <w:rPr>
          <w:rFonts w:ascii="arial" w:hAnsi="arial" w:eastAsia="arial" w:cs="arial"/>
          <w:sz w:val="28"/>
          <w:szCs w:val="28"/>
          <w:b w:val="1"/>
          <w:bCs w:val="1"/>
          <w:rtl/>
        </w:rPr>
        <w:t xml:space="preserve">الأحمر
</w:t>
      </w:r>
    </w:p>
    <w:p>
      <w:pPr/>
      <w:r>
        <w:rPr/>
        <w:t xml:space="preserve">الأحمر يوصف به جعفر بن زياد، وأبان بن عثمان، وإسحاق بن محمد ويعقوب بن سالم، وعبد الله بن عجلان. وعن المجمع أنه عد فيهم إبراهيم الأحمر وسيأتي أنه يوصف بالأحمري دون الأحمر إلا على بعض النسخ. </w:t>
      </w:r>
    </w:p>
    <w:p>
      <w:pPr>
        <w:jc w:val="start"/>
        <w:bidi/>
      </w:pPr>
      <w:r>
        <w:rPr>
          <w:sz w:val="24"/>
          <w:szCs w:val="24"/>
          <w:b w:val="1"/>
          <w:bCs w:val="1"/>
          <w:rtl/>
        </w:rPr>
        <w:t xml:space="preserve">
أعيان الشيعة،(دار التعارف للمطبوعات - بيروت،1983،ط 1،ج 3،ص 221)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2026-07-11T13:07:41+03:00</dcterms:created>
  <dcterms:modified xsi:type="dcterms:W3CDTF">2026-07-11T13:07:41+03:00</dcterms:modified>
</cp:coreProperties>
</file>

<file path=docProps/custom.xml><?xml version="1.0" encoding="utf-8"?>
<Properties xmlns="http://schemas.openxmlformats.org/officeDocument/2006/custom-properties" xmlns:vt="http://schemas.openxmlformats.org/officeDocument/2006/docPropsVTypes"/>
</file>