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أحمد بن محمد الحسيني الأردكاني اليزدي
</w:t>
      </w:r>
    </w:p>
    <w:p>
      <w:pPr>
        <w:jc w:val="start"/>
        <w:bidi/>
      </w:pPr>
      <w:r>
        <w:rPr>
          <w:rFonts w:ascii="arial" w:hAnsi="arial" w:eastAsia="arial" w:cs="arial"/>
          <w:sz w:val="28"/>
          <w:szCs w:val="28"/>
          <w:b w:val="1"/>
          <w:bCs w:val="1"/>
          <w:rtl/>
        </w:rPr>
        <w:t xml:space="preserve">السيد أحمد بن محمد الحسيني الأردكاني اليزدي
</w:t>
      </w:r>
    </w:p>
    <w:p>
      <w:pPr/>
      <w:r>
        <w:rPr/>
        <w:t xml:space="preserve">السيد أحمد بن محمد الحسيني الأردكاني اليزدي من علماء عصر السلطان فتح علي شاه له كتاب سرور المؤمنين في أحوال أمير المؤمنين عليه السلام في سبعة مجلدات ثم ذيله بثلاثة مجلدات في أحوال الحسين والكاظم والمهدي عليه السلام ثم ذيله بأربعة مجلدات في أحوال الزهراء والسجاد والباقر والصادق عليه السلام وصرح أن هذه الأربعة ترجمة أربعة مجلدات من كتاب العوالم وأهداها إلى محمد ولي بن فتح علي شاه سنة 1238. </w:t>
      </w:r>
    </w:p>
    <w:p>
      <w:pPr>
        <w:jc w:val="start"/>
        <w:bidi/>
      </w:pPr>
      <w:r>
        <w:rPr>
          <w:sz w:val="24"/>
          <w:szCs w:val="24"/>
          <w:b w:val="1"/>
          <w:bCs w:val="1"/>
          <w:rtl/>
        </w:rPr>
        <w:t xml:space="preserve">
أعيان الشيعة،(دار التعارف للمطبوعات - بيروت،1983،ط 1،ج 3،ص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2026-07-11T13:29:49+03:00</dcterms:created>
  <dcterms:modified xsi:type="dcterms:W3CDTF">2026-07-11T13:29:49+03:00</dcterms:modified>
</cp:coreProperties>
</file>

<file path=docProps/custom.xml><?xml version="1.0" encoding="utf-8"?>
<Properties xmlns="http://schemas.openxmlformats.org/officeDocument/2006/custom-properties" xmlns:vt="http://schemas.openxmlformats.org/officeDocument/2006/docPropsVTypes"/>
</file>