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اليسع بن عبد الله القمي
</w:t>
      </w:r>
    </w:p>
    <w:p>
      <w:pPr>
        <w:jc w:val="start"/>
        <w:bidi/>
      </w:pPr>
      <w:r>
        <w:rPr>
          <w:rFonts w:ascii="arial" w:hAnsi="arial" w:eastAsia="arial" w:cs="arial"/>
          <w:sz w:val="28"/>
          <w:szCs w:val="28"/>
          <w:b w:val="1"/>
          <w:bCs w:val="1"/>
          <w:rtl/>
        </w:rPr>
        <w:t xml:space="preserve">أحمد بن اليسع بن عبد الله القمي
</w:t>
      </w:r>
    </w:p>
    <w:p>
      <w:pPr/>
      <w:r>
        <w:rPr/>
        <w:t xml:space="preserve">أحمد بن اليسع بن عبد الله القمي ذكره ابن داود في رجاله ووضع له علامة لم جش وقال: روى أبوه عن الرضا عليه السلام ثقة انتهى. وفي ذلك اشتباه من وجهين أولا أنه ليس في كتب الرجال أحمد بن اليسع وإنما هو أحمد بن حمزة بن اليسع بن عبد القمي قال النجاشي: روى أبوه الرضا عليه السلام ثقة كما مر في بابه وذكره ابن داود أيضا في ذلك الباب وان أراد نسبته إلى جده فكان ينبغي أن يقول مر بعنوان أحمد بن حمزة بن اليسع أو نحو ذلك لا أن يذكره بنحو يوهم التعدد ثانيا أن الشيخ ذكره في بابه من أصحاب الهادي عليه السلام ولم يذكره فيمن لم يرو عنهم عليه السلام وهذا من الأغلاط التي قالوا باشتمال رجال ابن داود عليها. </w:t>
      </w:r>
    </w:p>
    <w:p>
      <w:pPr>
        <w:jc w:val="start"/>
        <w:bidi/>
      </w:pPr>
      <w:r>
        <w:rPr>
          <w:sz w:val="24"/>
          <w:szCs w:val="24"/>
          <w:b w:val="1"/>
          <w:bCs w:val="1"/>
          <w:rtl/>
        </w:rPr>
        <w:t xml:space="preserve">
أعيان الشيعة،(دار التعارف للمطبوعات - بيروت،1983،ط 1،ج 3،ص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2026-07-11T12:12:11+03:00</dcterms:created>
  <dcterms:modified xsi:type="dcterms:W3CDTF">2026-07-11T12:12:11+03:00</dcterms:modified>
</cp:coreProperties>
</file>

<file path=docProps/custom.xml><?xml version="1.0" encoding="utf-8"?>
<Properties xmlns="http://schemas.openxmlformats.org/officeDocument/2006/custom-properties" xmlns:vt="http://schemas.openxmlformats.org/officeDocument/2006/docPropsVTypes"/>
</file>