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أحمد بن يحيى الفقيه السمرقندي
</w:t>
      </w:r>
    </w:p>
    <w:p>
      <w:pPr>
        <w:jc w:val="start"/>
        <w:bidi/>
      </w:pPr>
      <w:r>
        <w:rPr>
          <w:rFonts w:ascii="arial" w:hAnsi="arial" w:eastAsia="arial" w:cs="arial"/>
          <w:sz w:val="28"/>
          <w:szCs w:val="28"/>
          <w:b w:val="1"/>
          <w:bCs w:val="1"/>
          <w:rtl/>
        </w:rPr>
        <w:t xml:space="preserve">أبو نصر أحمد بن يحيى الفقيه السمرقندي
</w:t>
      </w:r>
    </w:p>
    <w:p>
      <w:pPr/>
      <w:r>
        <w:rPr/>
        <w:t xml:space="preserve">أبو نصر أحمد بن يحيى الفقيه السمرقندي ذكره الشيخ في رجاله فيمن لم يرو عنهم عليه السلام فقال: أحمد بن يحيى يكنى أبا نصر من غلمان العياشي وذكره في باب الكنى من رجاله فقال أبو نصر بن يحيى الفقيه من أهل سمرقند ثقة خير فاضل كان يفتي العامة بفتياهم والحشوية بفتياهم والشيعة بفتياهم وفي الوجيزة: أحمد بن يحيى أبو نصر الفقيه السمرقندي ثقة ومر ما في المشتركات في أحمد بن يحيى بن حكيم. </w:t>
      </w:r>
    </w:p>
    <w:p>
      <w:pPr>
        <w:jc w:val="start"/>
        <w:bidi/>
      </w:pPr>
      <w:r>
        <w:rPr>
          <w:sz w:val="24"/>
          <w:szCs w:val="24"/>
          <w:b w:val="1"/>
          <w:bCs w:val="1"/>
          <w:rtl/>
        </w:rPr>
        <w:t xml:space="preserve">
أعيان الشيعة،(دار التعارف للمطبوعات - بيروت،1983،ط 1،ج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2026-07-11T11:00:42+03:00</dcterms:created>
  <dcterms:modified xsi:type="dcterms:W3CDTF">2026-07-11T11:00:42+03:00</dcterms:modified>
</cp:coreProperties>
</file>

<file path=docProps/custom.xml><?xml version="1.0" encoding="utf-8"?>
<Properties xmlns="http://schemas.openxmlformats.org/officeDocument/2006/custom-properties" xmlns:vt="http://schemas.openxmlformats.org/officeDocument/2006/docPropsVTypes"/>
</file>