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معلي بن حماد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معلي بن حماد
</w:t>
      </w:r>
    </w:p>
    <w:p>
      <w:pPr/>
      <w:r>
        <w:rPr/>
        <w:t xml:space="preserve">أحمد بن معلي بن حماد روى الكليني في باب مولد الصاحب عليه السلام بسنده عن الحسن بن النضر أنه لما أراد الحج أوصى إلى أحمد بن معلى بن حماد.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176)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2026-07-11T08:18:59+03:00</dcterms:created>
  <dcterms:modified xsi:type="dcterms:W3CDTF">2026-07-11T08:18:59+03:00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