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النجفي
</w:t>
      </w:r>
    </w:p>
    <w:p>
      <w:pPr>
        <w:jc w:val="start"/>
        <w:bidi/>
      </w:pPr>
      <w:r>
        <w:rPr>
          <w:rFonts w:ascii="arial" w:hAnsi="arial" w:eastAsia="arial" w:cs="arial"/>
          <w:sz w:val="28"/>
          <w:szCs w:val="28"/>
          <w:b w:val="1"/>
          <w:bCs w:val="1"/>
          <w:rtl/>
        </w:rPr>
        <w:t xml:space="preserve">الشيخ أحمد النجفي
</w:t>
      </w:r>
    </w:p>
    <w:p>
      <w:pPr/>
      <w:r>
        <w:rPr/>
        <w:t xml:space="preserve">الشيخ أحمد النجفي قال السيد شهاب الدين فيما كتبه إلينا: كان من علماء الشيعة الإمامية في المئة العاشرة ببلاد دكن، وهو الذي ناظر علماء المذاهب من العامة في مجلس السلطان برهان نظام شاه من الملوك الإمامية النظامشاهية بالهند وغلبهم كما نص عليه في تاريخ فرشته. </w:t>
      </w:r>
    </w:p>
    <w:p>
      <w:pPr>
        <w:jc w:val="start"/>
        <w:bidi/>
      </w:pPr>
      <w:r>
        <w:rPr>
          <w:sz w:val="24"/>
          <w:szCs w:val="24"/>
          <w:b w:val="1"/>
          <w:bCs w:val="1"/>
          <w:rtl/>
        </w:rPr>
        <w:t xml:space="preserve">
أعيان الشيعة،(دار التعارف للمطبوعات - بيروت،1983،ط 1،ج 3،ص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2026-07-11T08:19:00+03:00</dcterms:created>
  <dcterms:modified xsi:type="dcterms:W3CDTF">2026-07-11T08:19:00+03:00</dcterms:modified>
</cp:coreProperties>
</file>

<file path=docProps/custom.xml><?xml version="1.0" encoding="utf-8"?>
<Properties xmlns="http://schemas.openxmlformats.org/officeDocument/2006/custom-properties" xmlns:vt="http://schemas.openxmlformats.org/officeDocument/2006/docPropsVTypes"/>
</file>