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هارون
</w:t>
      </w:r>
    </w:p>
    <w:p>
      <w:pPr>
        <w:jc w:val="start"/>
        <w:bidi/>
      </w:pPr>
      <w:r>
        <w:rPr>
          <w:rFonts w:ascii="arial" w:hAnsi="arial" w:eastAsia="arial" w:cs="arial"/>
          <w:sz w:val="28"/>
          <w:szCs w:val="28"/>
          <w:b w:val="1"/>
          <w:bCs w:val="1"/>
          <w:rtl/>
        </w:rPr>
        <w:t xml:space="preserve">أحمد بن محمد بن هارون
</w:t>
      </w:r>
    </w:p>
    <w:p>
      <w:pPr/>
      <w:r>
        <w:rPr/>
        <w:t xml:space="preserve">أحمد بن محمد بن هارون ذكره بحر العلوم في رجاله من مشائخ النجاشي صاحب الرجال وقال روى عنه في ترجمة إسماعيل بن زيد الطحان وجعفر بن بشير والحارث بن عبد الله التغلبي والحسن بن علي بن أبي حمزة بن سلمة وخليل بن أوفى وخيران مولى الرضا عليه السلام وطلاب بن حوشب وعبد الرحمن بن عمرو العائذي ومحمد بن أبي عمير ومحمد بن سليم أو سليمان الأصفهاني وغيرهم وفي محمد بن أبي عمير أحمد بن هارون وهو يروي في جميع ذلك عن أحمد بن محمد بن سعيد ’’انتهى’’. </w:t>
      </w:r>
    </w:p>
    <w:p>
      <w:pPr>
        <w:jc w:val="start"/>
        <w:bidi/>
      </w:pPr>
      <w:r>
        <w:rPr>
          <w:sz w:val="24"/>
          <w:szCs w:val="24"/>
          <w:b w:val="1"/>
          <w:bCs w:val="1"/>
          <w:rtl/>
        </w:rPr>
        <w:t xml:space="preserve">
أعيان الشيعة،(دار التعارف للمطبوعات - بيروت،1983،ط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2026-07-11T07:18:37+03:00</dcterms:created>
  <dcterms:modified xsi:type="dcterms:W3CDTF">2026-07-11T07:18:37+03:00</dcterms:modified>
</cp:coreProperties>
</file>

<file path=docProps/custom.xml><?xml version="1.0" encoding="utf-8"?>
<Properties xmlns="http://schemas.openxmlformats.org/officeDocument/2006/custom-properties" xmlns:vt="http://schemas.openxmlformats.org/officeDocument/2006/docPropsVTypes"/>
</file>