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عبد الله بن الزبير
</w:t>
      </w:r>
    </w:p>
    <w:p>
      <w:pPr>
        <w:jc w:val="start"/>
        <w:bidi/>
      </w:pPr>
      <w:r>
        <w:rPr>
          <w:rFonts w:ascii="arial" w:hAnsi="arial" w:eastAsia="arial" w:cs="arial"/>
          <w:sz w:val="28"/>
          <w:szCs w:val="28"/>
          <w:b w:val="1"/>
          <w:bCs w:val="1"/>
          <w:rtl/>
        </w:rPr>
        <w:t xml:space="preserve">أحمد بن محمد بن عبد الله بن الزبير
</w:t>
      </w:r>
    </w:p>
    <w:p>
      <w:pPr/>
      <w:r>
        <w:rPr/>
        <w:t xml:space="preserve">أحمد بن محمد بن عبد الله بن الزبير في تكملة الرجال للشيخ عبد النبي الكاظمي نزيل جبل عامل: قد وقع في الباب الخامس عشر من طهارة الاستبصار رواية هكذا عن أحمد بن الحسن الميثمي عن أحمد بن محمد بن عبد الله بن الزبير عن أبي عبد الله عليه السلام ولم أجده في كتب الرجال، ونص السيد في المدارك والشيخ في الشرح بأنه مجهول ’’انتهى’’. </w:t>
      </w:r>
    </w:p>
    <w:p>
      <w:pPr>
        <w:jc w:val="start"/>
        <w:bidi/>
      </w:pPr>
      <w:r>
        <w:rPr>
          <w:sz w:val="24"/>
          <w:szCs w:val="24"/>
          <w:b w:val="1"/>
          <w:bCs w:val="1"/>
          <w:rtl/>
        </w:rPr>
        <w:t xml:space="preserve">
أعيان الشيعة،(دار التعارف للمطبوعات - بيروت،1983،ط 1،ج 3،ص 149)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2026-07-11T06:18:28+03:00</dcterms:created>
  <dcterms:modified xsi:type="dcterms:W3CDTF">2026-07-11T06:18:28+03:00</dcterms:modified>
</cp:coreProperties>
</file>

<file path=docProps/custom.xml><?xml version="1.0" encoding="utf-8"?>
<Properties xmlns="http://schemas.openxmlformats.org/officeDocument/2006/custom-properties" xmlns:vt="http://schemas.openxmlformats.org/officeDocument/2006/docPropsVTypes"/>
</file>