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عيسى العراد
</w:t>
      </w:r>
    </w:p>
    <w:p>
      <w:pPr>
        <w:jc w:val="start"/>
        <w:bidi/>
      </w:pPr>
      <w:r>
        <w:rPr>
          <w:rFonts w:ascii="arial" w:hAnsi="arial" w:eastAsia="arial" w:cs="arial"/>
          <w:sz w:val="28"/>
          <w:szCs w:val="28"/>
          <w:b w:val="1"/>
          <w:bCs w:val="1"/>
          <w:rtl/>
        </w:rPr>
        <w:t xml:space="preserve">أحمد بن محمد بن عيسى العراد
</w:t>
      </w:r>
    </w:p>
    <w:p>
      <w:pPr/>
      <w:r>
        <w:rPr/>
        <w:t xml:space="preserve">أحمد بن محمد بن عيسى العراد روى الشيخ في الأمالي عن جماعة عن أبي المفضل عنه عن محمد بن الحسن بن شمون. وذكر النجاشي في ترجمة محمد بن الحسن بن شمون قال أبو المفضل حدثنا أبو الحسين بن رجا بن يحيى بن سامان العبرتائي وأحمد بن محمد بن عيسى العراد جميعا عنه، وهذا طريق مظلم ’’انتهى’’. </w:t>
      </w:r>
    </w:p>
    <w:p>
      <w:pPr>
        <w:jc w:val="start"/>
        <w:bidi/>
      </w:pPr>
      <w:r>
        <w:rPr>
          <w:sz w:val="24"/>
          <w:szCs w:val="24"/>
          <w:b w:val="1"/>
          <w:bCs w:val="1"/>
          <w:rtl/>
        </w:rPr>
        <w:t xml:space="preserve">
أعيان الشيعة،(دار التعارف للمطبوعات - بيروت،1983،ط 1،ج 3،ص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2026-07-11T06:16:06+03:00</dcterms:created>
  <dcterms:modified xsi:type="dcterms:W3CDTF">2026-07-11T06:16:06+03:00</dcterms:modified>
</cp:coreProperties>
</file>

<file path=docProps/custom.xml><?xml version="1.0" encoding="utf-8"?>
<Properties xmlns="http://schemas.openxmlformats.org/officeDocument/2006/custom-properties" xmlns:vt="http://schemas.openxmlformats.org/officeDocument/2006/docPropsVTypes"/>
</file>