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عياش
</w:t>
      </w:r>
    </w:p>
    <w:p>
      <w:pPr/>
      <w:r>
        <w:rPr/>
        <w:t xml:space="preserve">أحمد بن محمد بن عياش مر بعنوان أحمد بن محمد بن عبيد الله بن حسن بن عياش.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2026-07-11T06:14:37+03:00</dcterms:created>
  <dcterms:modified xsi:type="dcterms:W3CDTF">2026-07-11T06:14:37+03:00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