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دؤاد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دؤاد
</w:t>
      </w:r>
    </w:p>
    <w:p>
      <w:pPr/>
      <w:r>
        <w:rPr/>
        <w:t xml:space="preserve">أبو دؤاد  جارية بن الحجاج الإيادي، المعروف بأبي دؤاد: شاعر جاهلي. كان من وصاف الخيل المجيدين. له (ديوان شعر)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2026-07-06T14:20:31+03:00</dcterms:created>
  <dcterms:modified xsi:type="dcterms:W3CDTF">2026-07-06T14:20:31+03:00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