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علي الرمحي
</w:t>
      </w:r>
    </w:p>
    <w:p>
      <w:pPr>
        <w:jc w:val="start"/>
        <w:bidi/>
      </w:pPr>
      <w:r>
        <w:rPr>
          <w:rFonts w:ascii="arial" w:hAnsi="arial" w:eastAsia="arial" w:cs="arial"/>
          <w:sz w:val="28"/>
          <w:szCs w:val="28"/>
          <w:b w:val="1"/>
          <w:bCs w:val="1"/>
          <w:rtl/>
        </w:rPr>
        <w:t xml:space="preserve">أحمد بن الحسين بن علي الرمحي
</w:t>
      </w:r>
    </w:p>
    <w:p>
      <w:pPr/>
      <w:r>
        <w:rPr/>
        <w:t xml:space="preserve">أحمد بن الحسين بن علي الرمحي قال السيد رضي الدين بن طاوس في الباب الخامس من فرج الهموم له كتاب (أنس الكريم) عندي وسمعت أنه من مصنفي الإمامية وله (ريحان المجالس) كان عند ابن طاوس أيضا. </w:t>
      </w:r>
    </w:p>
    <w:p>
      <w:pPr>
        <w:jc w:val="start"/>
        <w:bidi/>
      </w:pPr>
      <w:r>
        <w:rPr>
          <w:sz w:val="24"/>
          <w:szCs w:val="24"/>
          <w:b w:val="1"/>
          <w:bCs w:val="1"/>
          <w:rtl/>
        </w:rPr>
        <w:t xml:space="preserve">
أعيان الشيعة،(دار التعارف للمطبوعات - بيروت،1983،ط 1،ج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2026-07-11T05:11:10+03:00</dcterms:created>
  <dcterms:modified xsi:type="dcterms:W3CDTF">2026-07-11T05:11:10+03:00</dcterms:modified>
</cp:coreProperties>
</file>

<file path=docProps/custom.xml><?xml version="1.0" encoding="utf-8"?>
<Properties xmlns="http://schemas.openxmlformats.org/officeDocument/2006/custom-properties" xmlns:vt="http://schemas.openxmlformats.org/officeDocument/2006/docPropsVTypes"/>
</file>