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المولى أحمد بن الحاج محمد السكاكي الطبسي
</w:t>
      </w:r>
    </w:p>
    <w:p>
      <w:pPr>
        <w:jc w:val="start"/>
        <w:bidi/>
      </w:pPr>
      <w:r>
        <w:rPr>
          <w:rFonts w:ascii="arial" w:hAnsi="arial" w:eastAsia="arial" w:cs="arial"/>
          <w:sz w:val="28"/>
          <w:szCs w:val="28"/>
          <w:b w:val="1"/>
          <w:bCs w:val="1"/>
          <w:rtl/>
        </w:rPr>
        <w:t xml:space="preserve">المولى أحمد بن الحاج محمد السكاكي الطبسي
</w:t>
      </w:r>
    </w:p>
    <w:p>
      <w:pPr/>
      <w:r>
        <w:rPr/>
        <w:t xml:space="preserve">المولى أحمد بن الحاج محمد السكاكي الطبسي له ترجمة الدر النظيم في خواص القرآن العظيم ترجمه بالفارسية سنة 926 وقدم عدة مقدمات ذكر في بعضها أن مذهب أهل الحق أن البسملة جزء من السور إلا براءة. </w:t>
      </w:r>
    </w:p>
    <w:p>
      <w:pPr>
        <w:jc w:val="start"/>
        <w:bidi/>
      </w:pPr>
      <w:r>
        <w:rPr>
          <w:sz w:val="24"/>
          <w:szCs w:val="24"/>
          <w:b w:val="1"/>
          <w:bCs w:val="1"/>
          <w:rtl/>
        </w:rPr>
        <w:t xml:space="preserve">
أعيان الشيعة،(دار التعارف للمطبوعات - بيروت،1983،ط 1،ج 3،ص 116)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2026-07-11T03:55:45+03:00</dcterms:created>
  <dcterms:modified xsi:type="dcterms:W3CDTF">2026-07-11T03:55:45+03:00</dcterms:modified>
</cp:coreProperties>
</file>

<file path=docProps/custom.xml><?xml version="1.0" encoding="utf-8"?>
<Properties xmlns="http://schemas.openxmlformats.org/officeDocument/2006/custom-properties" xmlns:vt="http://schemas.openxmlformats.org/officeDocument/2006/docPropsVTypes"/>
</file>