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السبعي البحراني 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السبعي البحراني الهندي
</w:t>
      </w:r>
    </w:p>
    <w:p>
      <w:pPr/>
      <w:r>
        <w:rPr/>
        <w:t xml:space="preserve">أحمد بن محمد السبعي البحراني الهندي يأتي بعنوان أحمد بن محمد بن عبد الله بن علي بن حسن بن علي بن محمد بن سبع بن سالم بن رفاعة.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2026-07-11T03:52:59+03:00</dcterms:created>
  <dcterms:modified xsi:type="dcterms:W3CDTF">2026-07-11T03:52:59+03:00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