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الربيع الأقرع الكندي
</w:t>
      </w:r>
    </w:p>
    <w:p>
      <w:pPr>
        <w:jc w:val="start"/>
        <w:bidi/>
      </w:pPr>
      <w:r>
        <w:rPr>
          <w:rFonts w:ascii="arial" w:hAnsi="arial" w:eastAsia="arial" w:cs="arial"/>
          <w:sz w:val="28"/>
          <w:szCs w:val="28"/>
          <w:b w:val="1"/>
          <w:bCs w:val="1"/>
          <w:rtl/>
        </w:rPr>
        <w:t xml:space="preserve">أحمد بن محمد بن الربيع الأقرع الكندي
</w:t>
      </w:r>
    </w:p>
    <w:p>
      <w:pPr/>
      <w:r>
        <w:rPr/>
        <w:t xml:space="preserve">أحمد بن محمد بن الربيع الأقرع الكندي قال النجاشي: له كتاب نوادر أخبرنا به أحمد بن عبد الواحد حدثنا علي بن محمد القرشي حدثنا علي بن الحسن عن أحمد بن محمد بن الربيع به قال أبو الحسين محمد بن هارون بن موسى رحمه الله قال لي أبي قال أبو علي بن همام حدثنا عبد الله بن العلاء قال كان أحمد بن محمد بن الربيع عالما بالرجال. وفي مشتركات الكاظمي يعرف برواية علي بن الحسن عنه. </w:t>
      </w:r>
    </w:p>
    <w:p>
      <w:pPr>
        <w:jc w:val="start"/>
        <w:bidi/>
      </w:pPr>
      <w:r>
        <w:rPr>
          <w:sz w:val="24"/>
          <w:szCs w:val="24"/>
          <w:b w:val="1"/>
          <w:bCs w:val="1"/>
          <w:rtl/>
        </w:rPr>
        <w:t xml:space="preserve">
أعيان الشيعة،(دار التعارف للمطبوعات - بيروت،1983،ط 1،ج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2026-07-11T02:58:17+03:00</dcterms:created>
  <dcterms:modified xsi:type="dcterms:W3CDTF">2026-07-11T02:58:17+03:00</dcterms:modified>
</cp:coreProperties>
</file>

<file path=docProps/custom.xml><?xml version="1.0" encoding="utf-8"?>
<Properties xmlns="http://schemas.openxmlformats.org/officeDocument/2006/custom-properties" xmlns:vt="http://schemas.openxmlformats.org/officeDocument/2006/docPropsVTypes"/>
</file>