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عبد الله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عبد الله العلوي
</w:t>
      </w:r>
    </w:p>
    <w:p>
      <w:pPr/>
      <w:r>
        <w:rPr/>
        <w:t xml:space="preserve">أحمد بن محمد بن عبد الله العلوي قال ابن الأثير في حوادث سنة 380: فيها حج بالناس أبو عبد الله أحمد بن محمد بن عبد الله العلوي نيابة عن النقيب أبي أحمد الموسوي ’’انتهى’’.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2026-07-11T02:46:30+03:00</dcterms:created>
  <dcterms:modified xsi:type="dcterms:W3CDTF">2026-07-11T02:46:30+03:00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