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حمزة 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حمزة الطالقاني
</w:t>
      </w:r>
    </w:p>
    <w:p>
      <w:pPr/>
      <w:r>
        <w:rPr/>
        <w:t xml:space="preserve">أحمد بن محمد بن حمزة الطالقاني له روضة المتهجد ونزهة المتعبد قاله ابن شهراشوب في المعالم.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2026-07-11T02:53:02+03:00</dcterms:created>
  <dcterms:modified xsi:type="dcterms:W3CDTF">2026-07-11T02:53:02+03:00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