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الحسن بن السكن القرشي البرذعي
</w:t>
      </w:r>
    </w:p>
    <w:p>
      <w:pPr>
        <w:jc w:val="start"/>
        <w:bidi/>
      </w:pPr>
      <w:r>
        <w:rPr>
          <w:rFonts w:ascii="arial" w:hAnsi="arial" w:eastAsia="arial" w:cs="arial"/>
          <w:sz w:val="28"/>
          <w:szCs w:val="28"/>
          <w:b w:val="1"/>
          <w:bCs w:val="1"/>
          <w:rtl/>
        </w:rPr>
        <w:t xml:space="preserve">أحمد بن محمد بن الحسن بن السكن القرشي البرذعي
</w:t>
      </w:r>
    </w:p>
    <w:p>
      <w:pPr/>
      <w:r>
        <w:rPr/>
        <w:t xml:space="preserve">أحمد بن محمد بن الحسن بن السكن القرشي البرذعي في التعليقة: من المشايخ الذين يروون عن الحسن بن سعيد وربما يظهر مما ذكر في ترجمته اعتماد ابن نوح عليه حيث ذكر الطرق إلى كتابه ولم يتأمل فيها غير ما رواه الحسن بن حمزة عن أبي العباس عنه </w:t>
      </w:r>
    </w:p>
    <w:p>
      <w:pPr>
        <w:jc w:val="start"/>
        <w:bidi/>
      </w:pPr>
      <w:r>
        <w:rPr>
          <w:sz w:val="24"/>
          <w:szCs w:val="24"/>
          <w:b w:val="1"/>
          <w:bCs w:val="1"/>
          <w:rtl/>
        </w:rPr>
        <w:t xml:space="preserve">
أعيان الشيعة،(دار التعارف للمطبوعات - بيروت،1983،ط 1،ج 3،ص 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2026-07-11T03:04:38+03:00</dcterms:created>
  <dcterms:modified xsi:type="dcterms:W3CDTF">2026-07-11T03:04:38+03:00</dcterms:modified>
</cp:coreProperties>
</file>

<file path=docProps/custom.xml><?xml version="1.0" encoding="utf-8"?>
<Properties xmlns="http://schemas.openxmlformats.org/officeDocument/2006/custom-properties" xmlns:vt="http://schemas.openxmlformats.org/officeDocument/2006/docPropsVTypes"/>
</file>