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أحمد بن محمد بن جعفر بن إبراهيم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أحمد بن محمد بن جعفر بن إبراهيم الجعفري
</w:t>
      </w:r>
    </w:p>
    <w:p>
      <w:pPr/>
      <w:r>
        <w:rPr/>
        <w:t xml:space="preserve">الشريف أحمد بن محمد بن جعفر بن إبراهيم الجعفري في مقاتل الطالبيين: أنه قتل في حرب كانت بين الجعفريين والعلويين هو وأخوه صالح.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2026-07-11T01:42:40+03:00</dcterms:created>
  <dcterms:modified xsi:type="dcterms:W3CDTF">2026-07-11T01:42:40+03:00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