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أبي نصر صاحب الأنزال
</w:t>
      </w:r>
    </w:p>
    <w:p>
      <w:pPr>
        <w:jc w:val="start"/>
        <w:bidi/>
      </w:pPr>
      <w:r>
        <w:rPr>
          <w:rFonts w:ascii="arial" w:hAnsi="arial" w:eastAsia="arial" w:cs="arial"/>
          <w:sz w:val="28"/>
          <w:szCs w:val="28"/>
          <w:b w:val="1"/>
          <w:bCs w:val="1"/>
          <w:rtl/>
        </w:rPr>
        <w:t xml:space="preserve">أحمد بن محمد بن أبي نصر صاحب الأنزال
</w:t>
      </w:r>
    </w:p>
    <w:p>
      <w:pPr/>
      <w:r>
        <w:rPr/>
        <w:t xml:space="preserve">أحمد بن محمد بن أبي نصر صاحب الأنزال في تأليف لبعض المعاصرين يروي معلى بن محمد عنه الحسن بن محمد الهاشمي ويروي الحسن بن علي بن الفضل الملقب بسكباج عنه عن الماضي عليه السلام. </w:t>
      </w:r>
    </w:p>
    <w:p>
      <w:pPr>
        <w:jc w:val="start"/>
        <w:bidi/>
      </w:pPr>
      <w:r>
        <w:rPr>
          <w:sz w:val="24"/>
          <w:szCs w:val="24"/>
          <w:b w:val="1"/>
          <w:bCs w:val="1"/>
          <w:rtl/>
        </w:rPr>
        <w:t xml:space="preserve">
أعيان الشيعة،(دار التعارف للمطبوعات - بيروت،1983،ط 1،ج 3،ص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2026-07-11T02:58:18+03:00</dcterms:created>
  <dcterms:modified xsi:type="dcterms:W3CDTF">2026-07-11T02:58:18+03:00</dcterms:modified>
</cp:coreProperties>
</file>

<file path=docProps/custom.xml><?xml version="1.0" encoding="utf-8"?>
<Properties xmlns="http://schemas.openxmlformats.org/officeDocument/2006/custom-properties" xmlns:vt="http://schemas.openxmlformats.org/officeDocument/2006/docPropsVTypes"/>
</file>