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العاملي المشهور بالمازحي
</w:t>
      </w:r>
    </w:p>
    <w:p>
      <w:pPr>
        <w:jc w:val="start"/>
        <w:bidi/>
      </w:pPr>
      <w:r>
        <w:rPr>
          <w:rFonts w:ascii="arial" w:hAnsi="arial" w:eastAsia="arial" w:cs="arial"/>
          <w:sz w:val="28"/>
          <w:szCs w:val="28"/>
          <w:b w:val="1"/>
          <w:bCs w:val="1"/>
          <w:rtl/>
        </w:rPr>
        <w:t xml:space="preserve">الشيخ أحمد العاملي المشهور بالمازحي
</w:t>
      </w:r>
    </w:p>
    <w:p>
      <w:pPr/>
      <w:r>
        <w:rPr/>
        <w:t xml:space="preserve">الشيخ أحمد العاملي المشهور بالمازحي له أسئلة للشهيد الثاني زين الدين بن علي العاملي الجبعي سأله عنها سنة 966 فاجابه عنها وجدنا منها نسخة مع أجوبتها في كربلاء سنة 1352 وهي تقرب من مائة مسالة وأجوبتها بطريق الفتوى دون ذكر الدليل ووجدنا نسخة منها مع أجوبتها في المكتبة المباركة الرضوية. والمازحي لا نعلم هذه النسبة إلى أي شيء وفي قريتنا شقراء بئر يظهر أنه كان قربه خان يسمى بئر مازح. </w:t>
      </w:r>
    </w:p>
    <w:p>
      <w:pPr>
        <w:jc w:val="start"/>
        <w:bidi/>
      </w:pPr>
      <w:r>
        <w:rPr>
          <w:sz w:val="24"/>
          <w:szCs w:val="24"/>
          <w:b w:val="1"/>
          <w:bCs w:val="1"/>
          <w:rtl/>
        </w:rPr>
        <w:t xml:space="preserve">
أعيان الشيعة،(دار التعارف للمطبوعات - بيروت،1983،ط 1،ج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2026-07-10T23:31:23+03:00</dcterms:created>
  <dcterms:modified xsi:type="dcterms:W3CDTF">2026-07-10T23:31:23+03:00</dcterms:modified>
</cp:coreProperties>
</file>

<file path=docProps/custom.xml><?xml version="1.0" encoding="utf-8"?>
<Properties xmlns="http://schemas.openxmlformats.org/officeDocument/2006/custom-properties" xmlns:vt="http://schemas.openxmlformats.org/officeDocument/2006/docPropsVTypes"/>
</file>