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 أحمد الكيلاني الحسيني
</w:t>
      </w:r>
    </w:p>
    <w:p>
      <w:pPr>
        <w:jc w:val="start"/>
        <w:bidi/>
      </w:pPr>
      <w:r>
        <w:rPr>
          <w:rFonts w:ascii="arial" w:hAnsi="arial" w:eastAsia="arial" w:cs="arial"/>
          <w:sz w:val="28"/>
          <w:szCs w:val="28"/>
          <w:b w:val="1"/>
          <w:bCs w:val="1"/>
          <w:rtl/>
        </w:rPr>
        <w:t xml:space="preserve">المير أحمد الكيلاني الحسيني
</w:t>
      </w:r>
    </w:p>
    <w:p>
      <w:pPr/>
      <w:r>
        <w:rPr/>
        <w:t xml:space="preserve">المير أحمد الكيلاني الحسيني له كتاب حقائق الحروف ودقائق الزبر والبينات فيه حل الجفر الجامع المأخوذ عن الإمام الصادق عليه السلام وترجمه إلى الفارسية حفيده محمد بن محمد بن أحمد وذكر فيه أن جده أحمد كان من محبي أهل البيت وقد وهبه الله هذا العلم ولما خاف من ضياعه قيده بالكتابة صيانة له وانه رأى في المنام أمير المؤمنين عليه السلام فقال له أحسنت. وأراد بهذا العلم علم الحرف ولسنا نجزم بصحته ولا بصحة انتسابه للإمام الصادق عليه السلام ولا نخاله إلا ناحيا مناحي ما يدعيه الصوفية وأمثالهم والله العالم. </w:t>
      </w:r>
    </w:p>
    <w:p>
      <w:pPr>
        <w:jc w:val="start"/>
        <w:bidi/>
      </w:pPr>
      <w:r>
        <w:rPr>
          <w:sz w:val="24"/>
          <w:szCs w:val="24"/>
          <w:b w:val="1"/>
          <w:bCs w:val="1"/>
          <w:rtl/>
        </w:rPr>
        <w:t xml:space="preserve">
أعيان الشيعة،(دار التعارف للمطبوعات - بيروت،1983،ط 1،ج 3،ص 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2026-07-10T23:26:06+03:00</dcterms:created>
  <dcterms:modified xsi:type="dcterms:W3CDTF">2026-07-10T23:26:06+03:00</dcterms:modified>
</cp:coreProperties>
</file>

<file path=docProps/custom.xml><?xml version="1.0" encoding="utf-8"?>
<Properties xmlns="http://schemas.openxmlformats.org/officeDocument/2006/custom-properties" xmlns:vt="http://schemas.openxmlformats.org/officeDocument/2006/docPropsVTypes"/>
</file>