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أحمد الكني الطهراني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أحمد الكني الطهراني
</w:t>
      </w:r>
    </w:p>
    <w:p>
      <w:pPr/>
      <w:r>
        <w:rPr/>
        <w:t xml:space="preserve">الميرزا أحمد الكني الطهراني توفي سنة 1301 والكني نسبة إلى كن من قرى طهران كان عالما فاضلا.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2026-07-10T23:26:10+03:00</dcterms:created>
  <dcterms:modified xsi:type="dcterms:W3CDTF">2026-07-10T23:26:10+03:00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