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عمرو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عمرو بن سعيد
</w:t>
      </w:r>
    </w:p>
    <w:p>
      <w:pPr/>
      <w:r>
        <w:rPr/>
        <w:t xml:space="preserve">أحمد بن عمرو بن سعيد قال البهبهاني في التعليقة يروي عنه عبد الله بن المغيرة وفيه إشعار بالاعتماد عليه.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2026-07-10T21:09:55+03:00</dcterms:created>
  <dcterms:modified xsi:type="dcterms:W3CDTF">2026-07-10T21:09:55+03:00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