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الحسيني العلوي العقيقي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الحسيني العلوي العقيقي المكي
</w:t>
      </w:r>
    </w:p>
    <w:p>
      <w:pPr/>
      <w:r>
        <w:rPr/>
        <w:t xml:space="preserve">أحمد بن علي الحسيني العلوي العقيقي المكي يأتي بعنوان أحمد بن علي بن محمد بن جعفر.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2026-07-10T18:11:35+03:00</dcterms:created>
  <dcterms:modified xsi:type="dcterms:W3CDTF">2026-07-10T18:11:35+03:00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