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هاشم
</w:t>
      </w:r>
    </w:p>
    <w:p>
      <w:pPr>
        <w:jc w:val="start"/>
        <w:bidi/>
      </w:pPr>
      <w:r>
        <w:rPr>
          <w:rFonts w:ascii="arial" w:hAnsi="arial" w:eastAsia="arial" w:cs="arial"/>
          <w:sz w:val="28"/>
          <w:szCs w:val="28"/>
          <w:b w:val="1"/>
          <w:bCs w:val="1"/>
          <w:rtl/>
        </w:rPr>
        <w:t xml:space="preserve">أحمد بن علي بن إبراهيم بن هاشم
</w:t>
      </w:r>
    </w:p>
    <w:p>
      <w:pPr/>
      <w:r>
        <w:rPr/>
        <w:t xml:space="preserve">أحمد بن علي بن إبراهيم بن هاشم ذكره الشيخ في رجاله فيمن لم يرو عنهم عليه السلام وقال روى عنه أبو جعفر بن بابويه، أقول وقد أكثر الصدوق من الرواية عنه مترضيا. وفي لسان الميزان: أحمد بن علي بن إبراهيم بن الجليل القمي أبو علي نزيل الري ذكره ابن بابويه في تاريخ الري وقال سمع أباه وسعد بن عبد الله وعبد الله بن جعفر الحميري وأحمد بن إدريس وغيرهم وكان من شيوخ الشيعة روى عنه أبو جعفر محمد بن علي بن بابويه وغيره وفي مشتركات الكاظمي: يعرف برواية أبي جعفر بن بابويه عنه.</w:t>
      </w:r>
    </w:p>
    <w:p>
      <w:pPr>
        <w:jc w:val="start"/>
        <w:bidi/>
      </w:pPr>
      <w:r>
        <w:rPr>
          <w:sz w:val="24"/>
          <w:szCs w:val="24"/>
          <w:b w:val="1"/>
          <w:bCs w:val="1"/>
          <w:rtl/>
        </w:rPr>
        <w:t xml:space="preserve">
أعيان الشيعة،(دار التعارف للمطبوعات - بيروت،1983،ط 1،ج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2026-07-10T17:00:51+03:00</dcterms:created>
  <dcterms:modified xsi:type="dcterms:W3CDTF">2026-07-10T17:00:51+03:00</dcterms:modified>
</cp:coreProperties>
</file>

<file path=docProps/custom.xml><?xml version="1.0" encoding="utf-8"?>
<Properties xmlns="http://schemas.openxmlformats.org/officeDocument/2006/custom-properties" xmlns:vt="http://schemas.openxmlformats.org/officeDocument/2006/docPropsVTypes"/>
</file>