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بن ربيعة الهاشمي
</w:t>
      </w:r>
    </w:p>
    <w:p>
      <w:pPr>
        <w:jc w:val="start"/>
        <w:bidi/>
      </w:pPr>
      <w:r>
        <w:rPr>
          <w:rFonts w:ascii="arial" w:hAnsi="arial" w:eastAsia="arial" w:cs="arial"/>
          <w:sz w:val="28"/>
          <w:szCs w:val="28"/>
          <w:b w:val="1"/>
          <w:bCs w:val="1"/>
          <w:rtl/>
        </w:rPr>
        <w:t xml:space="preserve">أحمد بن عبيد الله بن ربيعة الهاشمي
</w:t>
      </w:r>
    </w:p>
    <w:p>
      <w:pPr/>
      <w:r>
        <w:rPr/>
        <w:t xml:space="preserve">أحمد بن عبيد الله بن ربيعة الهاشمي عن جامع الرواة نقل رواية الحسين بن عبيد الله العبدوي والحسن بن محمد عنه عن محمد بن عيسى بن محمد في التهذيب في باب الدعاء بين الركعات. </w:t>
      </w:r>
    </w:p>
    <w:p>
      <w:pPr>
        <w:jc w:val="start"/>
        <w:bidi/>
      </w:pPr>
      <w:r>
        <w:rPr>
          <w:sz w:val="24"/>
          <w:szCs w:val="24"/>
          <w:b w:val="1"/>
          <w:bCs w:val="1"/>
          <w:rtl/>
        </w:rPr>
        <w:t xml:space="preserve">
أعيان الشيعة،(دار التعارف للمطبوعات - بيروت،1983،ط 1،ج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2026-07-10T17:02:31+03:00</dcterms:created>
  <dcterms:modified xsi:type="dcterms:W3CDTF">2026-07-10T17:02:31+03:00</dcterms:modified>
</cp:coreProperties>
</file>

<file path=docProps/custom.xml><?xml version="1.0" encoding="utf-8"?>
<Properties xmlns="http://schemas.openxmlformats.org/officeDocument/2006/custom-properties" xmlns:vt="http://schemas.openxmlformats.org/officeDocument/2006/docPropsVTypes"/>
</file>