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العقيلي
</w:t>
      </w:r>
    </w:p>
    <w:p>
      <w:pPr/>
      <w:r>
        <w:rPr/>
        <w:t xml:space="preserve">أحمد بن عبد الله العقيلي يأتي بعنوان أحمد بن عبد الله بن محمد بن عقيل بن أبي طالب.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2026-07-10T15:48:20+03:00</dcterms:created>
  <dcterms:modified xsi:type="dcterms:W3CDTF">2026-07-10T15:48:20+03:00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