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أحمد بن صالح السيبي القسيني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أحمد بن صالح السيبي القسيني
</w:t>
      </w:r>
    </w:p>
    <w:p>
      <w:pPr/>
      <w:r>
        <w:rPr/>
        <w:t xml:space="preserve">الشيخ أحمد بن صالح السيبي القسيني يروي عنه إجازة ولده الشيخ شمس الدين محمد ابن أحمد بتاريخ 635.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607)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2026-07-10T14:07:42+03:00</dcterms:created>
  <dcterms:modified xsi:type="dcterms:W3CDTF">2026-07-10T14:07:42+03:00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