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شكر بن الحسين النجفي
</w:t>
      </w:r>
    </w:p>
    <w:p>
      <w:pPr>
        <w:jc w:val="start"/>
        <w:bidi/>
      </w:pPr>
      <w:r>
        <w:rPr>
          <w:rFonts w:ascii="arial" w:hAnsi="arial" w:eastAsia="arial" w:cs="arial"/>
          <w:sz w:val="28"/>
          <w:szCs w:val="28"/>
          <w:b w:val="1"/>
          <w:bCs w:val="1"/>
          <w:rtl/>
        </w:rPr>
        <w:t xml:space="preserve">الشيخ أحمد بن شكر بن الحسين النجفي
</w:t>
      </w:r>
    </w:p>
    <w:p>
      <w:pPr/>
      <w:r>
        <w:rPr/>
        <w:t xml:space="preserve">الشيخ أحمد بن شكر بن الحسين النجفي ومن أهل أواخر القرن الثالث عشر يروي عن السيد كاظم ويروي عنه الميرزا بها الدين صدر الشريعة ابن نظام الدولة بتاريخ سنة 1286 له كتاب زينة الأعياد في أعمال يوم الجمعة وفضائلها ينقل عنه النوري في دار السلام زينة العباد في الأخلاق. </w:t>
      </w:r>
    </w:p>
    <w:p>
      <w:pPr>
        <w:jc w:val="start"/>
        <w:bidi/>
      </w:pPr>
      <w:r>
        <w:rPr>
          <w:sz w:val="24"/>
          <w:szCs w:val="24"/>
          <w:b w:val="1"/>
          <w:bCs w:val="1"/>
          <w:rtl/>
        </w:rPr>
        <w:t xml:space="preserve">
أعيان الشيعة،(دار التعارف للمطبوعات - بيروت،1983،ط 1،ج 2،ص 603)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2026-07-10T13:53:53+03:00</dcterms:created>
  <dcterms:modified xsi:type="dcterms:W3CDTF">2026-07-10T13:53:53+03:00</dcterms:modified>
</cp:coreProperties>
</file>

<file path=docProps/custom.xml><?xml version="1.0" encoding="utf-8"?>
<Properties xmlns="http://schemas.openxmlformats.org/officeDocument/2006/custom-properties" xmlns:vt="http://schemas.openxmlformats.org/officeDocument/2006/docPropsVTypes"/>
</file>