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سابق
</w:t>
      </w:r>
    </w:p>
    <w:p>
      <w:pPr>
        <w:jc w:val="start"/>
        <w:bidi/>
      </w:pPr>
      <w:r>
        <w:rPr>
          <w:rFonts w:ascii="arial" w:hAnsi="arial" w:eastAsia="arial" w:cs="arial"/>
          <w:sz w:val="28"/>
          <w:szCs w:val="28"/>
          <w:b w:val="1"/>
          <w:bCs w:val="1"/>
          <w:rtl/>
        </w:rPr>
        <w:t xml:space="preserve">أحمد بن سابق
</w:t>
      </w:r>
    </w:p>
    <w:p>
      <w:pPr/>
      <w:r>
        <w:rPr/>
        <w:t xml:space="preserve">أحمد بن سابق قال الكشي في رجاله: (في أحمد بن سابق) نصر ابن الصباح حدثني أبو يعقوب إسحاق بن محمد البصري ن محمد بن عبد الله بن مهران حدثني سليمان بن جعفر الجعفري قال كتب أبو الحسن الرضا عليه السلام إلى يحيى ابن أبي عمران وأصحابه وقرأ يحيى ابن أبي عمران الكتاب فإذا فيه عافانا الله وإياكم انظروا أحمد بن سابق لعنه الله الأعثم الأشج فاحذروه قال أبو جعفر ولم يكن أصحابنا يعرفون أنه أشج أو به شجة حتى كشف رأسه فإذا به شجة قال أبو جعفر محمد بن عبد الله وكان أحمد قبل ذلك مظهرا القول بهذه المقالة فما مضت أيام حتى شرب الخمر ودخل في البلايا ’’أه’’ وفي الخلاصة أحمد بن سابق روى الكشي بطريق غير معلوم الصحة أن الرضا عليه السلام لعنه والوجه عندي التوقف فيما يرويه ’’أه’’. </w:t>
      </w:r>
    </w:p>
    <w:p>
      <w:pPr>
        <w:jc w:val="start"/>
        <w:bidi/>
      </w:pPr>
      <w:r>
        <w:rPr>
          <w:sz w:val="24"/>
          <w:szCs w:val="24"/>
          <w:b w:val="1"/>
          <w:bCs w:val="1"/>
          <w:rtl/>
        </w:rPr>
        <w:t xml:space="preserve">
أعيان الشيعة،(دار التعارف للمطبوعات - بيروت،1983،ط 1،ج 2،ص 595)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2026-07-10T12:50:01+03:00</dcterms:created>
  <dcterms:modified xsi:type="dcterms:W3CDTF">2026-07-10T12:50:01+03:00</dcterms:modified>
</cp:coreProperties>
</file>

<file path=docProps/custom.xml><?xml version="1.0" encoding="utf-8"?>
<Properties xmlns="http://schemas.openxmlformats.org/officeDocument/2006/custom-properties" xmlns:vt="http://schemas.openxmlformats.org/officeDocument/2006/docPropsVTypes"/>
</file>