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رباح ابن أبي نصر السكوني مولى
</w:t>
      </w:r>
    </w:p>
    <w:p>
      <w:pPr>
        <w:jc w:val="start"/>
        <w:bidi/>
      </w:pPr>
      <w:r>
        <w:rPr>
          <w:rFonts w:ascii="arial" w:hAnsi="arial" w:eastAsia="arial" w:cs="arial"/>
          <w:sz w:val="28"/>
          <w:szCs w:val="28"/>
          <w:b w:val="1"/>
          <w:bCs w:val="1"/>
          <w:rtl/>
        </w:rPr>
        <w:t xml:space="preserve">أحمد بن رباح ابن أبي نصر السكوني مولى
</w:t>
      </w:r>
    </w:p>
    <w:p>
      <w:pPr/>
      <w:r>
        <w:rPr/>
        <w:t xml:space="preserve">أحمد بن رباح ابن أبي نصر السكوني مولى قال النجاشي روى عن الرجال له كتاب يرويه جماعة، أخبرنا محمد بن عثمان عن جعفر بن محمد عن عبيد الله ابن أحمد عن علي بن الحسن الطاطري عن أحمد بن رباح، وفي الفهرست: أحمد بن رباح له كتاب رويناه عن أحمد ابن كتاب. وفي مشتركات الكاظمي: يعرف أحمد أنه ابن رباح برواية علي بن الحسن الطاطري عنه، ورواية عبيد الله ابن أحمد بن نهيك عنه ’’أه’’ وفي التعليقة في رواية الطاطري عنه إشعار بوثاقته، وفي رواية الجماعة عنه إشعار بالاعتماد به وكذا في روايته عن الجماعة (أه) في مشتركات الكاظمي: يعرف أحمد بن حمدان برواية ابن نوح عنه وروايته هو عن محمد بن جعفر الأسدي أبي الحسين وفاتنا ذكره في محله. </w:t>
      </w:r>
    </w:p>
    <w:p>
      <w:pPr>
        <w:jc w:val="start"/>
        <w:bidi/>
      </w:pPr>
      <w:r>
        <w:rPr>
          <w:sz w:val="24"/>
          <w:szCs w:val="24"/>
          <w:b w:val="1"/>
          <w:bCs w:val="1"/>
          <w:rtl/>
        </w:rPr>
        <w:t xml:space="preserve">
أعيان الشيعة،(دار التعارف للمطبوعات - بيروت،1983،ط 1،ج 2،ص 588)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2026-07-10T11:40:41+03:00</dcterms:created>
  <dcterms:modified xsi:type="dcterms:W3CDTF">2026-07-10T11:40:41+03:00</dcterms:modified>
</cp:coreProperties>
</file>

<file path=docProps/custom.xml><?xml version="1.0" encoding="utf-8"?>
<Properties xmlns="http://schemas.openxmlformats.org/officeDocument/2006/custom-properties" xmlns:vt="http://schemas.openxmlformats.org/officeDocument/2006/docPropsVTypes"/>
</file>