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الحسين ابن الواهاني
</w:t>
      </w:r>
    </w:p>
    <w:p>
      <w:pPr>
        <w:jc w:val="start"/>
        <w:bidi/>
      </w:pPr>
      <w:r>
        <w:rPr>
          <w:rFonts w:ascii="arial" w:hAnsi="arial" w:eastAsia="arial" w:cs="arial"/>
          <w:sz w:val="28"/>
          <w:szCs w:val="28"/>
          <w:b w:val="1"/>
          <w:bCs w:val="1"/>
          <w:rtl/>
        </w:rPr>
        <w:t xml:space="preserve">الشيخ جمال الدين أحمد بن الحسين ابن الواهاني
</w:t>
      </w:r>
    </w:p>
    <w:p>
      <w:pPr/>
      <w:r>
        <w:rPr/>
        <w:t xml:space="preserve">الشيخ جمال الدين أحمد بن الحسين ابن الواهاني لست أعرف هذه النسبة ولا رأيت من ذكرها نعم في أنساب السمعاني والواهكاني نسبة إلى واهكان قال وأظنها من قرى مرو ولم أسمع باسمها ولعلها خربت ’’أه’’ فيحتمل كون النسبة إليها وقد صحفت قال الشيخ محمد بن علي ابن الحسن العاملي الجباعي جد الشيخ البهائي في مجموعته توفي خامس ربيع الأول سنة 757 بالمشهد الغروي وبه دفن ’’أه’’ ولم يذكر من أحواله شيئا سوى هذا. </w:t>
      </w:r>
    </w:p>
    <w:p>
      <w:pPr>
        <w:jc w:val="start"/>
        <w:bidi/>
      </w:pPr>
      <w:r>
        <w:rPr>
          <w:sz w:val="24"/>
          <w:szCs w:val="24"/>
          <w:b w:val="1"/>
          <w:bCs w:val="1"/>
          <w:rtl/>
        </w:rPr>
        <w:t xml:space="preserve">
أعيان الشيعة،(دار التعارف للمطبوعات - بيروت،1983،ط 1،ج 2،ص 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2026-07-10T10:29:31+03:00</dcterms:created>
  <dcterms:modified xsi:type="dcterms:W3CDTF">2026-07-10T10:29:31+03:00</dcterms:modified>
</cp:coreProperties>
</file>

<file path=docProps/custom.xml><?xml version="1.0" encoding="utf-8"?>
<Properties xmlns="http://schemas.openxmlformats.org/officeDocument/2006/custom-properties" xmlns:vt="http://schemas.openxmlformats.org/officeDocument/2006/docPropsVTypes"/>
</file>