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ابن البيصاني
</w:t>
      </w:r>
    </w:p>
    <w:p>
      <w:pPr>
        <w:jc w:val="start"/>
        <w:bidi/>
      </w:pPr>
      <w:r>
        <w:rPr>
          <w:rFonts w:ascii="arial" w:hAnsi="arial" w:eastAsia="arial" w:cs="arial"/>
          <w:sz w:val="28"/>
          <w:szCs w:val="28"/>
          <w:b w:val="1"/>
          <w:bCs w:val="1"/>
          <w:rtl/>
        </w:rPr>
        <w:t xml:space="preserve">الشيخ أحمد ابن البيصاني
</w:t>
      </w:r>
    </w:p>
    <w:p>
      <w:pPr/>
      <w:r>
        <w:rPr/>
        <w:t xml:space="preserve">الشيخ أحمد ابن البيصاني من مشائخ الشيخ أحمد ابن الشيخ محمد ابن أبي جامع العاملي ذكره صاحب رياض العلماء في باب الكنى من كتابة عند ذكر أبي القاسم ابن طي العاملي فقال إنه يروي عن الشيخ شمس الدين محمد بن محمد بن داود المؤذن الجزيني العاملي كذا يظهر من بعض إجازات الشيخ أحمد ابن البيصاني للشيخ أحمد ابن الشيخ محمد ابن أبي جامع العاملي (أه) ولعل البيصاني مصحف عن البياضي. </w:t>
      </w:r>
    </w:p>
    <w:p>
      <w:pPr>
        <w:jc w:val="start"/>
        <w:bidi/>
      </w:pPr>
      <w:r>
        <w:rPr>
          <w:sz w:val="24"/>
          <w:szCs w:val="24"/>
          <w:b w:val="1"/>
          <w:bCs w:val="1"/>
          <w:rtl/>
        </w:rPr>
        <w:t xml:space="preserve">
أعيان الشيعة،(دار التعارف للمطبوعات - بيروت،1983،ط 1،ج 2،ص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2026-07-10T05:33:42+03:00</dcterms:created>
  <dcterms:modified xsi:type="dcterms:W3CDTF">2026-07-10T05:33:42+03:00</dcterms:modified>
</cp:coreProperties>
</file>

<file path=docProps/custom.xml><?xml version="1.0" encoding="utf-8"?>
<Properties xmlns="http://schemas.openxmlformats.org/officeDocument/2006/custom-properties" xmlns:vt="http://schemas.openxmlformats.org/officeDocument/2006/docPropsVTypes"/>
</file>