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أشيم
</w:t>
      </w:r>
    </w:p>
    <w:p>
      <w:pPr>
        <w:jc w:val="start"/>
        <w:bidi/>
      </w:pPr>
      <w:r>
        <w:rPr>
          <w:rFonts w:ascii="arial" w:hAnsi="arial" w:eastAsia="arial" w:cs="arial"/>
          <w:sz w:val="28"/>
          <w:szCs w:val="28"/>
          <w:b w:val="1"/>
          <w:bCs w:val="1"/>
          <w:rtl/>
        </w:rPr>
        <w:t xml:space="preserve">أحمد بن أشيم
</w:t>
      </w:r>
    </w:p>
    <w:p>
      <w:pPr/>
      <w:r>
        <w:rPr/>
        <w:t xml:space="preserve">أحمد بن أشيم عن ابن داود أنه نقل عن نسخة بضم الهمزة وفتح الشين المعجمة وسكون المثناة التحتية وبعدها ميم ولم أجد ذلك في كتاب ابن داود. ولم يذكره التفرشي في النقد والميرزا في رجاله والعلامة في الخلاصة ولكن حكي عن المحقق في المعتبر أنه قال أحمد بن أشيم ضعيف على ما ذكره النجاشي في كتاب المصنفين والشيخ (أه) ولم يعنون له النجاشي ولا الشيخ عنوانا بالخصوص ولعلهما ذكراه في أثناء بعض التراجم وحكي أيضا عنه في المعتبر أنه قال المفضل بن عمر ضعيف الحديث جدا ثم قال بل حال المفضل بن عمر أضعف من أحمد بن أشيم ورجح روايته عليه (أه). </w:t>
      </w:r>
    </w:p>
    <w:p>
      <w:pPr>
        <w:jc w:val="start"/>
        <w:bidi/>
      </w:pPr>
      <w:r>
        <w:rPr>
          <w:sz w:val="24"/>
          <w:szCs w:val="24"/>
          <w:b w:val="1"/>
          <w:bCs w:val="1"/>
          <w:rtl/>
        </w:rPr>
        <w:t xml:space="preserve">
أعيان الشيعة،(دار التعارف للمطبوعات - بيروت،1983،ط 1،ج 2،ص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2026-07-10T05:30:52+03:00</dcterms:created>
  <dcterms:modified xsi:type="dcterms:W3CDTF">2026-07-10T05:30:52+03:00</dcterms:modified>
</cp:coreProperties>
</file>

<file path=docProps/custom.xml><?xml version="1.0" encoding="utf-8"?>
<Properties xmlns="http://schemas.openxmlformats.org/officeDocument/2006/custom-properties" xmlns:vt="http://schemas.openxmlformats.org/officeDocument/2006/docPropsVTypes"/>
</file>