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إسماعيل الفقيه
</w:t>
      </w:r>
    </w:p>
    <w:p>
      <w:pPr>
        <w:jc w:val="start"/>
        <w:bidi/>
      </w:pPr>
      <w:r>
        <w:rPr>
          <w:rFonts w:ascii="arial" w:hAnsi="arial" w:eastAsia="arial" w:cs="arial"/>
          <w:sz w:val="28"/>
          <w:szCs w:val="28"/>
          <w:b w:val="1"/>
          <w:bCs w:val="1"/>
          <w:rtl/>
        </w:rPr>
        <w:t xml:space="preserve">أحمد بن إسماعيل الفقيه
</w:t>
      </w:r>
    </w:p>
    <w:p>
      <w:pPr/>
      <w:r>
        <w:rPr/>
        <w:t xml:space="preserve">أحمد بن إسماعيل الفقيه ذكره الشيخ في رجاله فيمن لم يرو عنهم عليه السلام وقال صاحب كتاب الإمامة تصنيف علي بن محمد الجعفري روى عنه التلعكبري إجازة (أه) أي أنه راوي كتاب الإمامة عن مصنفه ووصفه بالفقيه وكونه شيخ إجازة يشير إلى وثاقته وجلالته. </w:t>
      </w:r>
    </w:p>
    <w:p>
      <w:pPr>
        <w:jc w:val="start"/>
        <w:bidi/>
      </w:pPr>
      <w:r>
        <w:rPr>
          <w:sz w:val="24"/>
          <w:szCs w:val="24"/>
          <w:b w:val="1"/>
          <w:bCs w:val="1"/>
          <w:rtl/>
        </w:rPr>
        <w:t xml:space="preserve">
أعيان الشيعة،(دار التعارف للمطبوعات - بيروت،1983،ط 1،ج 2،ص 480)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2026-07-10T05:33:31+03:00</dcterms:created>
  <dcterms:modified xsi:type="dcterms:W3CDTF">2026-07-10T05:33:31+03:00</dcterms:modified>
</cp:coreProperties>
</file>

<file path=docProps/custom.xml><?xml version="1.0" encoding="utf-8"?>
<Properties xmlns="http://schemas.openxmlformats.org/officeDocument/2006/custom-properties" xmlns:vt="http://schemas.openxmlformats.org/officeDocument/2006/docPropsVTypes"/>
</file>