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الأجل خطير الدين أبو علي أحمد بن أسعد القاشاني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الأجل خطير الدين أبو علي أحمد بن أسعد القاشاني
</w:t>
      </w:r>
    </w:p>
    <w:p>
      <w:pPr/>
      <w:r>
        <w:rPr/>
        <w:t xml:space="preserve">الأجل خطير الدين أبو علي أحمد بن أسعد القاشاني فاضل وجيه قاله منتجب الدين.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2026-07-10T05:40:01+03:00</dcterms:created>
  <dcterms:modified xsi:type="dcterms:W3CDTF">2026-07-10T05:40:01+03:00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