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إسحاق الأبهري
</w:t>
      </w:r>
    </w:p>
    <w:p>
      <w:pPr>
        <w:jc w:val="start"/>
        <w:bidi/>
      </w:pPr>
      <w:r>
        <w:rPr>
          <w:rFonts w:ascii="arial" w:hAnsi="arial" w:eastAsia="arial" w:cs="arial"/>
          <w:sz w:val="28"/>
          <w:szCs w:val="28"/>
          <w:b w:val="1"/>
          <w:bCs w:val="1"/>
          <w:rtl/>
        </w:rPr>
        <w:t xml:space="preserve">أحمد ابن إسحاق الأبهري
</w:t>
      </w:r>
    </w:p>
    <w:p>
      <w:pPr/>
      <w:r>
        <w:rPr/>
        <w:t xml:space="preserve">أحمد ابن إسحاق الأبهري ليس له ذكر في كتب الرجال ولكن للشيخ الطوسي إليه طريق حكى صاحب مستدركات الوسائل عن رسالة الحاج محمد الأردبيلي المسماة تصحيح الأسانيد بعدما قال عن الحاج محمد الأردبيلي أنه فارس هذا الميدان أنه ذكر طرق الشيخ في التهذيب فقال من جملتها وإلى أحمد بن إسحاق الأبهري صحيح في (بص) والظاهر أن مراده بصائر الدرجات. </w:t>
      </w:r>
    </w:p>
    <w:p>
      <w:pPr>
        <w:jc w:val="start"/>
        <w:bidi/>
      </w:pPr>
      <w:r>
        <w:rPr>
          <w:sz w:val="24"/>
          <w:szCs w:val="24"/>
          <w:b w:val="1"/>
          <w:bCs w:val="1"/>
          <w:rtl/>
        </w:rPr>
        <w:t xml:space="preserve">
أعيان الشيعة،(دار التعارف للمطبوعات - بيروت،1983،ط 1،ج 2،ص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2026-07-09T23:48:46+03:00</dcterms:created>
  <dcterms:modified xsi:type="dcterms:W3CDTF">2026-07-09T23:48:46+03:00</dcterms:modified>
</cp:coreProperties>
</file>

<file path=docProps/custom.xml><?xml version="1.0" encoding="utf-8"?>
<Properties xmlns="http://schemas.openxmlformats.org/officeDocument/2006/custom-properties" xmlns:vt="http://schemas.openxmlformats.org/officeDocument/2006/docPropsVTypes"/>
</file>