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ابن أبي جامع العاملي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ابن أبي جامع العاملي
</w:t>
      </w:r>
    </w:p>
    <w:p>
      <w:pPr/>
      <w:r>
        <w:rPr/>
        <w:t xml:space="preserve">أحمد ابن أبي جامع العاملي يأتي بعنوان أحمد بن محمد ابن أبي جامع.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2026-07-10T04:19:35+03:00</dcterms:created>
  <dcterms:modified xsi:type="dcterms:W3CDTF">2026-07-10T04:19:35+03:00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