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أحمد بن إبراهيم السنسني
</w:t>
      </w:r>
    </w:p>
    <w:p>
      <w:pPr>
        <w:jc w:val="start"/>
        <w:bidi/>
      </w:pPr>
      <w:r>
        <w:rPr>
          <w:rFonts w:ascii="arial" w:hAnsi="arial" w:eastAsia="arial" w:cs="arial"/>
          <w:sz w:val="28"/>
          <w:szCs w:val="28"/>
          <w:b w:val="1"/>
          <w:bCs w:val="1"/>
          <w:rtl/>
        </w:rPr>
        <w:t xml:space="preserve">أبو بكر أحمد بن إبراهيم السنسني
</w:t>
      </w:r>
    </w:p>
    <w:p>
      <w:pPr/>
      <w:r>
        <w:rPr/>
        <w:t xml:space="preserve">أبو بكر أحمد بن إبراهيم السنسني يروي عنه الكشي مترجما في ترجمة أبي الصلت عبد السلام بن صالح الهروي ويظهر من تلك الترجمة تشيعه وأنه من رواة الحديث يروي عن أبي أحمد محمد بن سليمان من العامة وعن أبي القاسم طاهر بن علي بن أحمد. </w:t>
      </w:r>
    </w:p>
    <w:p>
      <w:pPr>
        <w:jc w:val="start"/>
        <w:bidi/>
      </w:pPr>
      <w:r>
        <w:rPr>
          <w:sz w:val="24"/>
          <w:szCs w:val="24"/>
          <w:b w:val="1"/>
          <w:bCs w:val="1"/>
          <w:rtl/>
        </w:rPr>
        <w:t xml:space="preserve">
أعيان الشيعة،(دار التعارف للمطبوعات - بيروت،1983،ط 1،ج 2،ص 469)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2026-07-09T01:38:35+03:00</dcterms:created>
  <dcterms:modified xsi:type="dcterms:W3CDTF">2026-07-09T01:38:35+03:00</dcterms:modified>
</cp:coreProperties>
</file>

<file path=docProps/custom.xml><?xml version="1.0" encoding="utf-8"?>
<Properties xmlns="http://schemas.openxmlformats.org/officeDocument/2006/custom-properties" xmlns:vt="http://schemas.openxmlformats.org/officeDocument/2006/docPropsVTypes"/>
</file>